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DB" w:rsidRPr="00971FDB" w:rsidRDefault="00971FDB" w:rsidP="00971FDB">
      <w:r w:rsidRPr="00971FDB">
        <w:t> </w:t>
      </w:r>
      <w:r w:rsidRPr="00971FDB">
        <w:rPr>
          <w:b/>
          <w:bCs/>
        </w:rPr>
        <w:t>План работы</w:t>
      </w:r>
    </w:p>
    <w:p w:rsidR="00971FDB" w:rsidRPr="00971FDB" w:rsidRDefault="00971FDB" w:rsidP="00971FDB">
      <w:r w:rsidRPr="00971FDB">
        <w:rPr>
          <w:b/>
          <w:bCs/>
        </w:rPr>
        <w:t>государственного бюджетного учреждения</w:t>
      </w:r>
    </w:p>
    <w:p w:rsidR="00971FDB" w:rsidRPr="00971FDB" w:rsidRDefault="00971FDB" w:rsidP="00971FDB">
      <w:r w:rsidRPr="00971FDB">
        <w:rPr>
          <w:b/>
          <w:bCs/>
        </w:rPr>
        <w:t>«Государственный архив Пензенской</w:t>
      </w:r>
    </w:p>
    <w:p w:rsidR="00971FDB" w:rsidRPr="00971FDB" w:rsidRDefault="00971FDB" w:rsidP="00971FDB">
      <w:r w:rsidRPr="00971FDB">
        <w:rPr>
          <w:b/>
          <w:bCs/>
        </w:rPr>
        <w:t>области» на 2015год.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t>Основными направлениями деятельности ГБУ «Государственный архив Пензенской области» по-прежнему останутся:</w:t>
      </w:r>
    </w:p>
    <w:p w:rsidR="00971FDB" w:rsidRPr="00971FDB" w:rsidRDefault="00971FDB" w:rsidP="00971FDB">
      <w:r w:rsidRPr="00971FDB">
        <w:t>-исполнение запросов социально-правового и имущественного характера;</w:t>
      </w:r>
    </w:p>
    <w:p w:rsidR="00971FDB" w:rsidRPr="00971FDB" w:rsidRDefault="00971FDB" w:rsidP="00971FDB">
      <w:r w:rsidRPr="00971FDB">
        <w:t>- развитие автоматизированных архивных технологий;</w:t>
      </w:r>
    </w:p>
    <w:p w:rsidR="00971FDB" w:rsidRPr="00971FDB" w:rsidRDefault="00971FDB" w:rsidP="00971FDB">
      <w:r w:rsidRPr="00971FDB">
        <w:t>-обеспечение сохранности документов на всех этапах их хранения-в учреждениях и в государственном архиве.</w:t>
      </w:r>
    </w:p>
    <w:p w:rsidR="00971FDB" w:rsidRPr="00971FDB" w:rsidRDefault="00971FDB" w:rsidP="00971FDB">
      <w:r w:rsidRPr="00971FDB">
        <w:t>Объемные показатели по основным направлениям деятельности определены в соответствии со штатной численностью работающих, должности которых отнесены к должностям по основной деятельности без учета технического персонала, типовыми нормами времени на работы и услуги, выполняемые государственными архивами. Учитывая сокращение штатной численности и объемов финансирования на 2015 год, объёмные показатели будут изменены по сравнению со среднестатистическими за предыдущие годы.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rPr>
          <w:b/>
          <w:bCs/>
        </w:rPr>
        <w:t>Обеспечение сохранности документов Архивного фонда РФ.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t>Крупных   мероприятий по повышение пожаробезопасности зданий архива, осуществляемых как из бюджетных, так и внебюджетных источников в связи с сокращением финансирования не планируются. Так, проведение работ по картонированию осуществляться не будет.</w:t>
      </w:r>
    </w:p>
    <w:p w:rsidR="00971FDB" w:rsidRPr="00971FDB" w:rsidRDefault="00971FDB" w:rsidP="00971FDB">
      <w:r w:rsidRPr="00971FDB">
        <w:t>       С учетом установленной нормативными требованиями цикличности проверки наличия намечено выверить     11,2 тыс. ед. хранения, кроме того, продолжится практика проведения полистной проверки наличия по особо ценным документам фонда Чембарского уездного суда (ф.34). В связи с тем, что в план проверки наличия включены документы малоиспользуемых фондов, коробки с ними будут опечатываться. Объёмы по реставрации, по переплёту и подшивке останутся, в основном, прежними на уровне предыдущих лет, правда, процент переплетённых дел будет значительно уменьшен за счёт увеличения количества подшитых дел. Продолжится работа по розыску необнаруженных дел и по списанию документов, пути розыска которых исчерпаны.</w:t>
      </w:r>
    </w:p>
    <w:p w:rsidR="00971FDB" w:rsidRPr="00971FDB" w:rsidRDefault="00971FDB" w:rsidP="00971FDB">
      <w:r w:rsidRPr="00971FDB">
        <w:t>         Продолжатся работы по созданию фонда пользования фотодокументов путём сканирования, за год планируется отсканировать 2400 фотографий. Кроме того, продолжится планомерное сканирование управленческой документации на бумажной основе с обработкой отсканированных изображений. Планируется силами работников архива перевести в электронный формат 36 тыс. листов наиболее востребованных документов, в т.ч.</w:t>
      </w:r>
      <w:r w:rsidRPr="00971FDB">
        <w:rPr>
          <w:i/>
          <w:iCs/>
        </w:rPr>
        <w:t> </w:t>
      </w:r>
      <w:r w:rsidRPr="00971FDB">
        <w:t>метрические записи 1918-1927 г.г, находящихся в очень плохом физическом состоянии (затухающий и расплывающийся текст, ветхая бумага и т.д.)</w:t>
      </w:r>
    </w:p>
    <w:p w:rsidR="00971FDB" w:rsidRPr="00971FDB" w:rsidRDefault="00971FDB" w:rsidP="00971FDB">
      <w:r w:rsidRPr="00971FDB">
        <w:lastRenderedPageBreak/>
        <w:t>      Продолжится работа по заполнению и ведению паспортов архивохранилищ, в том числе и по хранилищам бывшего партийного архива.</w:t>
      </w:r>
    </w:p>
    <w:p w:rsidR="00971FDB" w:rsidRPr="00971FDB" w:rsidRDefault="00971FDB" w:rsidP="00971FDB">
      <w:r w:rsidRPr="00971FDB">
        <w:t>Учет будет осуществляться в традиционной форме и в автоматизированном виде.</w:t>
      </w:r>
    </w:p>
    <w:p w:rsidR="00971FDB" w:rsidRPr="00971FDB" w:rsidRDefault="00971FDB" w:rsidP="00971FDB">
      <w:r w:rsidRPr="00971FDB">
        <w:t>Ввод информации в программный комплекс «Архивный фонд» будет осуществляться главным хранителем фондов в части изменений в составе и объеме фондов.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rPr>
          <w:b/>
          <w:bCs/>
        </w:rPr>
        <w:t>Формирование Архивного фонда РФ. Организационно-методическое руководство ведомственными архивами и организацией документов в делопроизводстве учреждений, организаций и предприятий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rPr>
          <w:b/>
          <w:bCs/>
        </w:rPr>
        <w:t>       </w:t>
      </w:r>
      <w:r w:rsidRPr="00971FDB">
        <w:t>Приём документов постоянного хранения из учреждений, организаций и предприятий, а также документов по личному составу ликвидируемых организаций планируется в следующих объёмах:</w:t>
      </w:r>
    </w:p>
    <w:p w:rsidR="00971FDB" w:rsidRPr="00971FDB" w:rsidRDefault="00971FDB" w:rsidP="00971FDB">
      <w:r w:rsidRPr="00971FDB">
        <w:rPr>
          <w:u w:val="single"/>
        </w:rPr>
        <w:t>из учреждений</w:t>
      </w:r>
    </w:p>
    <w:p w:rsidR="00971FDB" w:rsidRPr="00971FDB" w:rsidRDefault="00971FDB" w:rsidP="00971FDB">
      <w:r w:rsidRPr="00971FDB">
        <w:t>- постоянного хранения- 2000 дел</w:t>
      </w:r>
    </w:p>
    <w:p w:rsidR="00971FDB" w:rsidRPr="00971FDB" w:rsidRDefault="00971FDB" w:rsidP="00971FDB">
      <w:r w:rsidRPr="00971FDB">
        <w:t>- по личному составу-2000 дел</w:t>
      </w:r>
    </w:p>
    <w:p w:rsidR="00971FDB" w:rsidRPr="00971FDB" w:rsidRDefault="00971FDB" w:rsidP="00971FDB">
      <w:r w:rsidRPr="00971FDB">
        <w:t>-НТД-30 дел.</w:t>
      </w:r>
    </w:p>
    <w:p w:rsidR="00971FDB" w:rsidRPr="00971FDB" w:rsidRDefault="00971FDB" w:rsidP="00971FDB">
      <w:r w:rsidRPr="00971FDB">
        <w:rPr>
          <w:u w:val="single"/>
        </w:rPr>
        <w:t>личного происхождения-120 дел</w:t>
      </w:r>
    </w:p>
    <w:p w:rsidR="00971FDB" w:rsidRPr="00971FDB" w:rsidRDefault="00971FDB" w:rsidP="00971FDB">
      <w:r w:rsidRPr="00971FDB">
        <w:rPr>
          <w:u w:val="single"/>
        </w:rPr>
        <w:t> фото-300 ед.хр.</w:t>
      </w:r>
    </w:p>
    <w:p w:rsidR="00971FDB" w:rsidRPr="00971FDB" w:rsidRDefault="00971FDB" w:rsidP="00971FDB">
      <w:r w:rsidRPr="00971FDB">
        <w:t>           Планируется проведение 1 семинара по делопроизводству и обеспечению сохранности документов в ведомствах.</w:t>
      </w:r>
    </w:p>
    <w:p w:rsidR="00971FDB" w:rsidRPr="00971FDB" w:rsidRDefault="00971FDB" w:rsidP="00971FDB">
      <w:r w:rsidRPr="00971FDB">
        <w:t>       Будет осуществлено не менее 27 выходов в учреждения-источники комплектования с целью ознакомления с состоянием обеспечения сохранности документов и организации делопроизводства в учреждениях, организациях и на предприятиях, оказана помощь в составлении и переработке 18 номенклатур, 2 инструкций по делопроизводству, 4 положений об ЭК и 4 положений об архивах.</w:t>
      </w:r>
    </w:p>
    <w:p w:rsidR="00971FDB" w:rsidRPr="00971FDB" w:rsidRDefault="00971FDB" w:rsidP="00971FDB">
      <w:r w:rsidRPr="00971FDB">
        <w:t>       Продолжится практика заключения договоров с организациями негосударственной формы собственности, а также будет проводиться работа по заключению договоров о сотрудничестве с учреждениями, организациями и предприятиями, являющимися федеральной собственностью.</w:t>
      </w:r>
    </w:p>
    <w:p w:rsidR="00971FDB" w:rsidRPr="00971FDB" w:rsidRDefault="00971FDB" w:rsidP="00971FDB">
      <w:r w:rsidRPr="00971FDB">
        <w:t>         По прежнему, значительная часть времени будет отводиться на упорядочение документов как вновь принимаемых, так и уже сданных на хранение в неупорядоченном состоянии</w:t>
      </w:r>
      <w:r w:rsidRPr="00971FDB">
        <w:rPr>
          <w:i/>
          <w:iCs/>
        </w:rPr>
        <w:t>. </w:t>
      </w:r>
      <w:r w:rsidRPr="00971FDB">
        <w:t>В связи с вступлением в действие с 1 января 2014 года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договора на проведение работ по упорядочению документов будут заключаться в соответствии с требованиями данного закона.</w:t>
      </w:r>
    </w:p>
    <w:p w:rsidR="00971FDB" w:rsidRPr="00971FDB" w:rsidRDefault="00971FDB" w:rsidP="00971FDB">
      <w:r w:rsidRPr="00971FDB">
        <w:t>   Комплектование СИФ и справочной библиотеки будет проводиться, в основном, из внебюджетных средств и за счёт поступлений от исследователей, написавших свои труды по материалам архива.      </w:t>
      </w:r>
    </w:p>
    <w:p w:rsidR="00971FDB" w:rsidRPr="00971FDB" w:rsidRDefault="00971FDB" w:rsidP="00971FDB">
      <w:r w:rsidRPr="00971FDB">
        <w:lastRenderedPageBreak/>
        <w:t>В работу отдела ведомственных архивов будет продолжаться внедрение модуля «Комплектование архива» автоматизированной системы «Электронный архив» по документам Архивного фонда Пензенской области.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rPr>
          <w:b/>
          <w:bCs/>
        </w:rPr>
        <w:t>Создание учётных БД и автоматизированного НСА.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t>         В части ведения автоматизированного учёта продолжится работа по внедрению в практику работы 4 версии программного комплекса «Архивный фонд». В эту БД будут вноситься сведения о новых поступлениях в архив документов и фондов, </w:t>
      </w:r>
      <w:r w:rsidRPr="00971FDB">
        <w:rPr>
          <w:i/>
          <w:iCs/>
        </w:rPr>
        <w:t>предисловия и аннотации к документам, описи.</w:t>
      </w:r>
    </w:p>
    <w:p w:rsidR="00971FDB" w:rsidRPr="00971FDB" w:rsidRDefault="00971FDB" w:rsidP="00971FDB">
      <w:r w:rsidRPr="00971FDB">
        <w:t>        Будут продолжаться работы по внедрению автоматизированных архивных технологий. Продолжится ввод разработанной информации в базу данных «Решения местных органов власти» (ф.р-2882 «Администрация г. Пензы», р- 2870 «Администрация Октябрьского района г. Пензы», р-2578 «Нижнеломовский горисполком»).</w:t>
      </w:r>
    </w:p>
    <w:p w:rsidR="00971FDB" w:rsidRPr="00971FDB" w:rsidRDefault="00971FDB" w:rsidP="00971FDB">
      <w:r w:rsidRPr="00971FDB">
        <w:t>Учитывая то обстоятельство, что за счёт средств, предусмотренных по долгосрочной целевой программе «Формирование информационного общества в Пензенской области на период до 2014 г.»</w:t>
      </w:r>
      <w:r w:rsidRPr="00971FDB">
        <w:rPr>
          <w:b/>
          <w:bCs/>
        </w:rPr>
        <w:t> </w:t>
      </w:r>
      <w:r w:rsidRPr="00971FDB">
        <w:t>в 2012 году</w:t>
      </w:r>
      <w:r w:rsidRPr="00971FDB">
        <w:rPr>
          <w:b/>
          <w:bCs/>
        </w:rPr>
        <w:t> </w:t>
      </w:r>
      <w:r w:rsidRPr="00971FDB">
        <w:t>создана и внедрена вторая очередь автоматизированной системы «Электронный архив» по документам Архивного фонда Пензенской области (АИС), практически вся работа по созданию автоматизированного НСА будет проводиться в рамках этой системы. В частности, продолжится загрузка в систему и прикрепление графических образов к описям фотодокументов за период после 1917 года (позитивы), БД «ЗАГС» (по Керенскому и Наровчатскому уездам). Перевод всех описей в электронный формат будет также осуществляться только в данной системе как внесением заголовков вручную, так и путём копирования заголовков дел из ранее созданных описей в электронном формате. Описи дел всех фондов, прошедших в течение года усовершенствование и описание, будут созданы в электронном формате.</w:t>
      </w:r>
    </w:p>
    <w:p w:rsidR="00971FDB" w:rsidRPr="00971FDB" w:rsidRDefault="00971FDB" w:rsidP="00971FDB">
      <w:r w:rsidRPr="00971FDB">
        <w:t> Кроме того, планируется продолжение работ по оцифровке документов и загрузке их образов в БД «Всероссийская сельскохозяйственная и поземельная перепись 1917 г. по Пензенской губернии».</w:t>
      </w:r>
    </w:p>
    <w:p w:rsidR="00971FDB" w:rsidRPr="00971FDB" w:rsidRDefault="00971FDB" w:rsidP="00971FDB">
      <w:r w:rsidRPr="00971FDB">
        <w:t>       Каталогизация будет проводиться только по фотодокументам.      Усовершенствование описей с полным просмотром дел будет продолжено по фонду Пензенского губернского правления (ф.6), Пензенского римско-католического благотворительного общества (ф.248) и Пензенского евангелическо-лютеранского церковного совета (ф.255).</w:t>
      </w:r>
    </w:p>
    <w:p w:rsidR="00971FDB" w:rsidRPr="00971FDB" w:rsidRDefault="00971FDB" w:rsidP="00971FDB">
      <w:r w:rsidRPr="00971FDB">
        <w:t>        Описание документов будет проводиться по фондам   хирурга Кульнева С.В., врача Демме Г.А.       </w:t>
      </w:r>
    </w:p>
    <w:p w:rsidR="00971FDB" w:rsidRPr="00971FDB" w:rsidRDefault="00971FDB" w:rsidP="00971FDB">
      <w:r w:rsidRPr="00971FDB">
        <w:t>Продолжится выявление документов для включения в региональный реестр уникальных документов.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rPr>
          <w:b/>
          <w:bCs/>
        </w:rPr>
        <w:t>Предоставление информационных услуг и использование документов.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t>В рамках реализации </w:t>
      </w:r>
      <w:hyperlink r:id="rId4" w:history="1">
        <w:r w:rsidRPr="00971FDB">
          <w:rPr>
            <w:rStyle w:val="a3"/>
          </w:rPr>
          <w:t>Федерального закона от 27 июля 2010 г. N 210-ФЗ «Об организации предоставления государственных и муниципальных услуг» </w:t>
        </w:r>
      </w:hyperlink>
      <w:r w:rsidRPr="00971FDB">
        <w:t xml:space="preserve">продолжится переход на электронный </w:t>
      </w:r>
      <w:r w:rsidRPr="00971FDB">
        <w:lastRenderedPageBreak/>
        <w:t>документооборот между государственным архивом и Пензенским отделением Пенсионного фонда.</w:t>
      </w:r>
    </w:p>
    <w:p w:rsidR="00971FDB" w:rsidRPr="00971FDB" w:rsidRDefault="00971FDB" w:rsidP="00971FDB">
      <w:r w:rsidRPr="00971FDB">
        <w:t>       По-прежнему значительным будет бюджет времени, используемый на исполнение запросов социально-правового и имущественного характера, что связано с приёмом на хранение документов по личному составу и документов органов власти.</w:t>
      </w:r>
    </w:p>
    <w:p w:rsidR="00971FDB" w:rsidRPr="00971FDB" w:rsidRDefault="00971FDB" w:rsidP="00971FDB">
      <w:r w:rsidRPr="00971FDB">
        <w:t>         В рамках реализации Федерального закона от 27.07.2010г. № 210-ФЗ «Об организации предоставления государственных и муниципальных услуг» планируется увеличение объёма услуг, осуществляемых через многофункциональные центры (увеличение количества заявлений по социально-правовым запросам, принимаемых через МФЦ).</w:t>
      </w:r>
    </w:p>
    <w:p w:rsidR="00971FDB" w:rsidRPr="00971FDB" w:rsidRDefault="00971FDB" w:rsidP="00971FDB">
      <w:r w:rsidRPr="00971FDB">
        <w:t>         В 2015 году планируется продолжить издательскую и выставочную деятельность. Будет продолжена работа по сбору и обработке материалов для создания 12 тома книги «Память. Пензенская область». В помещении архива планируется проведение 4 выставок, посвящённых 70-летию Победы в Великой Отечественной войне, 190-летию восстания декабристов, объявленному году литературы. Кроме этого, в связи с приобретением 2-х комплектов передвижных выставочных стендов, выставки по документам архива будут экспонироваться в других учреждениях и организациях города. Запланировано написание 4-х статей в выходящие краеведческие сборники и в СМИ. Кроме того, будет выпущены буклеты, посвящённые 145- летию А.И. Куприна, 354-й стрелковой дивизии и истории народов, населяющих Пензенский край. В рамках проекта «Документальная история Пензенского края» будет начато выявление документов по истории Гражданской войны.</w:t>
      </w:r>
    </w:p>
    <w:p w:rsidR="00971FDB" w:rsidRPr="00971FDB" w:rsidRDefault="00971FDB" w:rsidP="00971FDB">
      <w:r w:rsidRPr="00971FDB">
        <w:t>      Предполагается участие в краеведческих конференциях, в частности в таких, ставшими традиционными, как «Моя малая Родина», проходящей на базе Степановской средней школы, «Земля родная», организуемая станцией юных туристов и др.</w:t>
      </w:r>
    </w:p>
    <w:p w:rsidR="00971FDB" w:rsidRPr="00971FDB" w:rsidRDefault="00971FDB" w:rsidP="00971FDB">
      <w:r w:rsidRPr="00971FDB">
        <w:t>         Для школьников будет подготовлена выставка и проводиться тематические экскурсии по теме «Моя родословная».</w:t>
      </w:r>
    </w:p>
    <w:p w:rsidR="00971FDB" w:rsidRPr="00971FDB" w:rsidRDefault="00971FDB" w:rsidP="00971FDB">
      <w:r w:rsidRPr="00971FDB">
        <w:t>          </w:t>
      </w:r>
    </w:p>
    <w:p w:rsidR="00971FDB" w:rsidRPr="00971FDB" w:rsidRDefault="00971FDB" w:rsidP="00971FDB">
      <w:r w:rsidRPr="00971FDB">
        <w:rPr>
          <w:b/>
          <w:bCs/>
        </w:rPr>
        <w:t> </w:t>
      </w:r>
    </w:p>
    <w:p w:rsidR="00971FDB" w:rsidRPr="00971FDB" w:rsidRDefault="00971FDB" w:rsidP="00971FDB">
      <w:r w:rsidRPr="00971FDB">
        <w:rPr>
          <w:b/>
          <w:bCs/>
        </w:rPr>
        <w:t>Научно-техническая информация. Повышение квалификации кадров. Социальное развитие коллектива.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t>Продолжится работа по оптимальному использованию возможности сети Интернет и пополнению разделов портала ГБУ «Государственный архив Пензенской области» информационными материалами, отражающими деятельность архива и содержание его архивных фондов.</w:t>
      </w:r>
    </w:p>
    <w:p w:rsidR="00971FDB" w:rsidRPr="00971FDB" w:rsidRDefault="00971FDB" w:rsidP="00971FDB">
      <w:r w:rsidRPr="00971FDB">
        <w:t>Работа экспертно-методической комиссии будет осуществляться на основе плана. На заседаниях комиссии планируется рассмотрение вопросов, связанных с определением состава документов Архивного фонда Пензенской области, экспертизы ценности документов, внедрением в практику работы архива нормативных документов, методических пособий, обсуждением планов-выставок, буклетов.</w:t>
      </w:r>
    </w:p>
    <w:p w:rsidR="00971FDB" w:rsidRPr="00971FDB" w:rsidRDefault="00971FDB" w:rsidP="00971FDB">
      <w:r w:rsidRPr="00971FDB">
        <w:t>Работа дирекции будет осуществляться в плановом порядке и направлена на выполнение основных плановых показателей, долгосрочных целевых программ, улучшению качества проводимых работ, анализа состояния и совершенствования работы по отдельным направлениям деятельности.</w:t>
      </w:r>
    </w:p>
    <w:p w:rsidR="00971FDB" w:rsidRPr="00971FDB" w:rsidRDefault="00971FDB" w:rsidP="00971FDB">
      <w:r w:rsidRPr="00971FDB">
        <w:lastRenderedPageBreak/>
        <w:t>В рамках выполнения мероприятий «Дорожной карты», сотрудники ГБУ «Государственный архив Пензенской области» были переведены на новые условия оплаты труда, в связи с этим продолжаться работы по совершенствованию нормативных документов, регламентирующих порядок и критерии  определения стимулирующих выплат. что повысит заинтересованность сотрудников в конечном результате своего труда.</w:t>
      </w:r>
    </w:p>
    <w:p w:rsidR="00971FDB" w:rsidRPr="00971FDB" w:rsidRDefault="00971FDB" w:rsidP="00971FDB">
      <w:r w:rsidRPr="00971FDB">
        <w:t> </w:t>
      </w:r>
    </w:p>
    <w:p w:rsidR="00971FDB" w:rsidRPr="00971FDB" w:rsidRDefault="00971FDB" w:rsidP="00971FDB">
      <w:r w:rsidRPr="00971FDB">
        <w:t>Директор архива                                        Т.А.Евневич</w:t>
      </w:r>
    </w:p>
    <w:p w:rsidR="0049037D" w:rsidRDefault="00971FDB">
      <w:bookmarkStart w:id="0" w:name="_GoBack"/>
      <w:bookmarkEnd w:id="0"/>
    </w:p>
    <w:sectPr w:rsidR="0049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E6"/>
    <w:rsid w:val="004339E6"/>
    <w:rsid w:val="00706AED"/>
    <w:rsid w:val="00971FDB"/>
    <w:rsid w:val="00D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66630-7ABC-4619-95D8-D2A0EB4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7751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2021-09-29T11:06:00Z</dcterms:created>
  <dcterms:modified xsi:type="dcterms:W3CDTF">2021-09-29T11:06:00Z</dcterms:modified>
</cp:coreProperties>
</file>